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7B" w:rsidRPr="00817E8E" w:rsidRDefault="00C35240" w:rsidP="000A6DD0">
      <w:pPr>
        <w:pStyle w:val="Geenafstand"/>
        <w:spacing w:line="240" w:lineRule="auto"/>
        <w:ind w:firstLine="0"/>
        <w:rPr>
          <w:rFonts w:asciiTheme="minorHAnsi" w:hAnsiTheme="minorHAnsi"/>
          <w:b/>
          <w:sz w:val="20"/>
          <w:szCs w:val="20"/>
        </w:rPr>
      </w:pPr>
      <w:r w:rsidRPr="00817E8E">
        <w:rPr>
          <w:rFonts w:asciiTheme="minorHAnsi" w:hAnsiTheme="minorHAnsi"/>
          <w:b/>
          <w:sz w:val="20"/>
          <w:szCs w:val="20"/>
        </w:rPr>
        <w:t xml:space="preserve">Schriftelijke vragen </w:t>
      </w:r>
      <w:r w:rsidR="001C10E3" w:rsidRPr="00817E8E">
        <w:rPr>
          <w:rFonts w:asciiTheme="minorHAnsi" w:hAnsiTheme="minorHAnsi"/>
          <w:b/>
          <w:sz w:val="20"/>
          <w:szCs w:val="20"/>
        </w:rPr>
        <w:t>risico’s funderingsproblemen</w:t>
      </w:r>
      <w:r w:rsidRPr="00817E8E">
        <w:rPr>
          <w:rFonts w:asciiTheme="minorHAnsi" w:hAnsiTheme="minorHAnsi"/>
          <w:b/>
          <w:sz w:val="20"/>
          <w:szCs w:val="20"/>
        </w:rPr>
        <w:t xml:space="preserve"> gemeente Groningen</w:t>
      </w:r>
    </w:p>
    <w:p w:rsidR="00C35240" w:rsidRPr="00817E8E" w:rsidRDefault="00C35240" w:rsidP="000A6DD0">
      <w:pPr>
        <w:pStyle w:val="Geenafstand"/>
        <w:spacing w:line="240" w:lineRule="auto"/>
        <w:rPr>
          <w:rFonts w:asciiTheme="minorHAnsi" w:hAnsiTheme="minorHAnsi"/>
          <w:sz w:val="20"/>
          <w:szCs w:val="20"/>
        </w:rPr>
      </w:pPr>
    </w:p>
    <w:p w:rsidR="00C35240" w:rsidRPr="00817E8E" w:rsidRDefault="00C35240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bCs/>
          <w:sz w:val="20"/>
          <w:szCs w:val="20"/>
        </w:rPr>
        <w:t xml:space="preserve">Aan: </w:t>
      </w:r>
      <w:r w:rsidRPr="00817E8E">
        <w:rPr>
          <w:rFonts w:asciiTheme="minorHAnsi" w:hAnsiTheme="minorHAnsi"/>
          <w:sz w:val="20"/>
          <w:szCs w:val="20"/>
        </w:rPr>
        <w:t xml:space="preserve">Het college van B&amp;W van Groningen </w:t>
      </w:r>
    </w:p>
    <w:p w:rsidR="00C35240" w:rsidRPr="00817E8E" w:rsidRDefault="00C35240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bCs/>
          <w:sz w:val="20"/>
          <w:szCs w:val="20"/>
        </w:rPr>
        <w:t xml:space="preserve">Betreft: </w:t>
      </w:r>
      <w:r w:rsidR="001C10E3" w:rsidRPr="00817E8E">
        <w:rPr>
          <w:rFonts w:asciiTheme="minorHAnsi" w:hAnsiTheme="minorHAnsi"/>
          <w:sz w:val="20"/>
          <w:szCs w:val="20"/>
        </w:rPr>
        <w:t>Risico’s funderingsproblemen</w:t>
      </w:r>
      <w:r w:rsidRPr="00817E8E">
        <w:rPr>
          <w:rFonts w:asciiTheme="minorHAnsi" w:hAnsiTheme="minorHAnsi"/>
          <w:sz w:val="20"/>
          <w:szCs w:val="20"/>
        </w:rPr>
        <w:t xml:space="preserve"> gemeente Groningen</w:t>
      </w:r>
    </w:p>
    <w:p w:rsidR="00C35240" w:rsidRPr="00817E8E" w:rsidRDefault="00C35240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bCs/>
          <w:sz w:val="20"/>
          <w:szCs w:val="20"/>
        </w:rPr>
        <w:t xml:space="preserve">Datum: </w:t>
      </w:r>
      <w:r w:rsidR="008E6277">
        <w:rPr>
          <w:rFonts w:asciiTheme="minorHAnsi" w:hAnsiTheme="minorHAnsi"/>
          <w:sz w:val="20"/>
          <w:szCs w:val="20"/>
        </w:rPr>
        <w:t>4</w:t>
      </w:r>
      <w:bookmarkStart w:id="0" w:name="_GoBack"/>
      <w:bookmarkEnd w:id="0"/>
      <w:r w:rsidRPr="00817E8E">
        <w:rPr>
          <w:rFonts w:asciiTheme="minorHAnsi" w:hAnsiTheme="minorHAnsi"/>
          <w:sz w:val="20"/>
          <w:szCs w:val="20"/>
        </w:rPr>
        <w:t xml:space="preserve"> maart 2019</w:t>
      </w:r>
    </w:p>
    <w:p w:rsidR="00817E8E" w:rsidRPr="00817E8E" w:rsidRDefault="00817E8E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C35240" w:rsidRPr="00817E8E" w:rsidRDefault="001C10E3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sz w:val="20"/>
          <w:szCs w:val="20"/>
        </w:rPr>
        <w:t xml:space="preserve">Het </w:t>
      </w:r>
      <w:r w:rsidR="00B71F29" w:rsidRPr="00817E8E">
        <w:rPr>
          <w:rFonts w:asciiTheme="minorHAnsi" w:hAnsiTheme="minorHAnsi"/>
          <w:sz w:val="20"/>
          <w:szCs w:val="20"/>
        </w:rPr>
        <w:t xml:space="preserve">tv-programma </w:t>
      </w:r>
      <w:r w:rsidR="00322332" w:rsidRPr="00817E8E">
        <w:rPr>
          <w:rFonts w:asciiTheme="minorHAnsi" w:hAnsiTheme="minorHAnsi"/>
          <w:sz w:val="20"/>
          <w:szCs w:val="20"/>
        </w:rPr>
        <w:t xml:space="preserve">KRO-NCRV </w:t>
      </w:r>
      <w:r w:rsidR="00B71F29" w:rsidRPr="00817E8E">
        <w:rPr>
          <w:rFonts w:asciiTheme="minorHAnsi" w:hAnsiTheme="minorHAnsi"/>
          <w:sz w:val="20"/>
          <w:szCs w:val="20"/>
        </w:rPr>
        <w:t>De M</w:t>
      </w:r>
      <w:r w:rsidR="00C35240" w:rsidRPr="00817E8E">
        <w:rPr>
          <w:rFonts w:asciiTheme="minorHAnsi" w:hAnsiTheme="minorHAnsi"/>
          <w:sz w:val="20"/>
          <w:szCs w:val="20"/>
        </w:rPr>
        <w:t xml:space="preserve">onitor </w:t>
      </w:r>
      <w:r w:rsidRPr="00817E8E">
        <w:rPr>
          <w:rFonts w:asciiTheme="minorHAnsi" w:hAnsiTheme="minorHAnsi"/>
          <w:sz w:val="20"/>
          <w:szCs w:val="20"/>
        </w:rPr>
        <w:t xml:space="preserve">heeft </w:t>
      </w:r>
      <w:r w:rsidR="00C35240" w:rsidRPr="00817E8E">
        <w:rPr>
          <w:rFonts w:asciiTheme="minorHAnsi" w:hAnsiTheme="minorHAnsi"/>
          <w:sz w:val="20"/>
          <w:szCs w:val="20"/>
        </w:rPr>
        <w:t xml:space="preserve">onderzoek gedaan naar funderingsproblemen in </w:t>
      </w:r>
      <w:r w:rsidRPr="00817E8E">
        <w:rPr>
          <w:rFonts w:asciiTheme="minorHAnsi" w:hAnsiTheme="minorHAnsi"/>
          <w:sz w:val="20"/>
          <w:szCs w:val="20"/>
        </w:rPr>
        <w:t xml:space="preserve">Nederland. Uit de uitzending van 24 februari </w:t>
      </w:r>
      <w:proofErr w:type="spellStart"/>
      <w:r w:rsidRPr="00817E8E">
        <w:rPr>
          <w:rFonts w:asciiTheme="minorHAnsi" w:hAnsiTheme="minorHAnsi"/>
          <w:sz w:val="20"/>
          <w:szCs w:val="20"/>
        </w:rPr>
        <w:t>j.l</w:t>
      </w:r>
      <w:proofErr w:type="spellEnd"/>
      <w:r w:rsidRPr="00817E8E">
        <w:rPr>
          <w:rFonts w:asciiTheme="minorHAnsi" w:hAnsiTheme="minorHAnsi"/>
          <w:sz w:val="20"/>
          <w:szCs w:val="20"/>
        </w:rPr>
        <w:t>.</w:t>
      </w:r>
      <w:r w:rsidR="00C35240" w:rsidRPr="00817E8E">
        <w:rPr>
          <w:rFonts w:asciiTheme="minorHAnsi" w:hAnsiTheme="minorHAnsi"/>
          <w:sz w:val="20"/>
          <w:szCs w:val="20"/>
        </w:rPr>
        <w:t xml:space="preserve"> blijkt dat </w:t>
      </w:r>
      <w:r w:rsidRPr="00817E8E">
        <w:rPr>
          <w:rFonts w:asciiTheme="minorHAnsi" w:hAnsiTheme="minorHAnsi"/>
          <w:sz w:val="20"/>
          <w:szCs w:val="20"/>
        </w:rPr>
        <w:t xml:space="preserve">de </w:t>
      </w:r>
      <w:r w:rsidR="00C35240" w:rsidRPr="00817E8E">
        <w:rPr>
          <w:rFonts w:asciiTheme="minorHAnsi" w:hAnsiTheme="minorHAnsi"/>
          <w:sz w:val="20"/>
          <w:szCs w:val="20"/>
        </w:rPr>
        <w:t>funderingsproblematiek flink is toegenomen door de droge zomer van 2018: de lage grondwaterstand zorgt voor bodemdaling waardoor huizen verzakken.</w:t>
      </w:r>
      <w:r w:rsidR="005C3BB0" w:rsidRPr="00817E8E">
        <w:rPr>
          <w:rFonts w:asciiTheme="minorHAnsi" w:hAnsiTheme="minorHAnsi"/>
          <w:sz w:val="20"/>
          <w:szCs w:val="20"/>
        </w:rPr>
        <w:t xml:space="preserve"> Volgens </w:t>
      </w:r>
      <w:r w:rsidRPr="00817E8E">
        <w:rPr>
          <w:rFonts w:asciiTheme="minorHAnsi" w:hAnsiTheme="minorHAnsi"/>
          <w:sz w:val="20"/>
          <w:szCs w:val="20"/>
        </w:rPr>
        <w:t xml:space="preserve">het </w:t>
      </w:r>
      <w:r w:rsidR="005C3BB0" w:rsidRPr="00817E8E">
        <w:rPr>
          <w:rFonts w:asciiTheme="minorHAnsi" w:hAnsiTheme="minorHAnsi"/>
          <w:sz w:val="20"/>
          <w:szCs w:val="20"/>
        </w:rPr>
        <w:t>Kenniscentrum Aanpak Fun</w:t>
      </w:r>
      <w:r w:rsidRPr="00817E8E">
        <w:rPr>
          <w:rFonts w:asciiTheme="minorHAnsi" w:hAnsiTheme="minorHAnsi"/>
          <w:sz w:val="20"/>
          <w:szCs w:val="20"/>
        </w:rPr>
        <w:t>deringsproblematiek (KCAF) lopen</w:t>
      </w:r>
      <w:r w:rsidR="005C3BB0" w:rsidRPr="00817E8E">
        <w:rPr>
          <w:rFonts w:asciiTheme="minorHAnsi" w:hAnsiTheme="minorHAnsi"/>
          <w:sz w:val="20"/>
          <w:szCs w:val="20"/>
        </w:rPr>
        <w:t xml:space="preserve"> 1 miljoen huizen in Nederland, die gebouwd zijn voor 1970, risico te verzakken. </w:t>
      </w:r>
    </w:p>
    <w:p w:rsidR="00817E8E" w:rsidRPr="00817E8E" w:rsidRDefault="00817E8E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2A4989" w:rsidRDefault="005C3BB0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sz w:val="20"/>
          <w:szCs w:val="20"/>
        </w:rPr>
        <w:t xml:space="preserve">Zowel huizen in veengebieden als op klei lopen risico tot verzakking. Ook gemeente Groningen is een risicogebied voor funderingsproblemen. </w:t>
      </w:r>
      <w:r w:rsidR="00F17F1A">
        <w:rPr>
          <w:rFonts w:asciiTheme="minorHAnsi" w:hAnsiTheme="minorHAnsi"/>
          <w:sz w:val="20"/>
          <w:szCs w:val="20"/>
        </w:rPr>
        <w:t>Op basis van het kaartje van SWECO</w:t>
      </w:r>
      <w:r w:rsidR="00F17F1A" w:rsidRPr="00817E8E">
        <w:rPr>
          <w:rStyle w:val="Voetnootmarkering"/>
          <w:rFonts w:asciiTheme="minorHAnsi" w:hAnsiTheme="minorHAnsi"/>
          <w:sz w:val="20"/>
          <w:szCs w:val="20"/>
        </w:rPr>
        <w:footnoteReference w:id="1"/>
      </w:r>
      <w:r w:rsidR="00F17F1A">
        <w:rPr>
          <w:rFonts w:asciiTheme="minorHAnsi" w:hAnsiTheme="minorHAnsi"/>
          <w:sz w:val="20"/>
          <w:szCs w:val="20"/>
        </w:rPr>
        <w:t xml:space="preserve"> waarin </w:t>
      </w:r>
      <w:r w:rsidR="00F17F1A" w:rsidRPr="00F17F1A">
        <w:rPr>
          <w:rFonts w:asciiTheme="minorHAnsi" w:hAnsiTheme="minorHAnsi"/>
          <w:sz w:val="20"/>
          <w:szCs w:val="20"/>
        </w:rPr>
        <w:t>risicogebieden voor funderingsproblemen</w:t>
      </w:r>
      <w:r w:rsidR="00F17F1A">
        <w:rPr>
          <w:rFonts w:asciiTheme="minorHAnsi" w:hAnsiTheme="minorHAnsi"/>
          <w:sz w:val="20"/>
          <w:szCs w:val="20"/>
        </w:rPr>
        <w:t xml:space="preserve"> inzichtelijk zijn gemaakt, lijkt het voor gemeente Groningen vooral te gaan om het oostelijke gebied van voormalig gemeente Haren. </w:t>
      </w:r>
    </w:p>
    <w:p w:rsidR="002A4989" w:rsidRDefault="002A4989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6F6A6C" w:rsidRPr="00817E8E" w:rsidRDefault="005C3BB0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sz w:val="20"/>
          <w:szCs w:val="20"/>
        </w:rPr>
        <w:t>Huiseigenaren zijn zelf verantwoordelijk voor hun fundering e</w:t>
      </w:r>
      <w:r w:rsidR="00F17F1A">
        <w:rPr>
          <w:rFonts w:asciiTheme="minorHAnsi" w:hAnsiTheme="minorHAnsi"/>
          <w:sz w:val="20"/>
          <w:szCs w:val="20"/>
        </w:rPr>
        <w:t>n de kosten van het herstel. Deze kosten</w:t>
      </w:r>
      <w:r w:rsidRPr="00817E8E">
        <w:rPr>
          <w:rFonts w:asciiTheme="minorHAnsi" w:hAnsiTheme="minorHAnsi"/>
          <w:sz w:val="20"/>
          <w:szCs w:val="20"/>
        </w:rPr>
        <w:t xml:space="preserve"> kunnen oplopen tot 100.000 euro per fundering.</w:t>
      </w:r>
      <w:r w:rsidR="006F6A6C" w:rsidRPr="00817E8E">
        <w:rPr>
          <w:rFonts w:asciiTheme="minorHAnsi" w:hAnsiTheme="minorHAnsi"/>
          <w:sz w:val="20"/>
          <w:szCs w:val="20"/>
        </w:rPr>
        <w:t xml:space="preserve"> Dat terwijl huiseigenaren weinig invloed hebben op de bodem of het waterpeil.</w:t>
      </w:r>
      <w:r w:rsidRPr="00817E8E">
        <w:rPr>
          <w:rFonts w:asciiTheme="minorHAnsi" w:hAnsiTheme="minorHAnsi"/>
          <w:sz w:val="20"/>
          <w:szCs w:val="20"/>
        </w:rPr>
        <w:t xml:space="preserve"> </w:t>
      </w:r>
      <w:r w:rsidR="006F6A6C" w:rsidRPr="00817E8E">
        <w:rPr>
          <w:rFonts w:asciiTheme="minorHAnsi" w:hAnsiTheme="minorHAnsi"/>
          <w:sz w:val="20"/>
          <w:szCs w:val="20"/>
        </w:rPr>
        <w:t>Een lening verkrijgen om herstel te bekostigen is moeilijk, d</w:t>
      </w:r>
      <w:r w:rsidR="006F6A6C" w:rsidRPr="00817E8E">
        <w:rPr>
          <w:rFonts w:asciiTheme="minorHAnsi" w:eastAsiaTheme="majorEastAsia" w:hAnsiTheme="minorHAnsi"/>
          <w:bCs/>
          <w:sz w:val="20"/>
          <w:szCs w:val="20"/>
        </w:rPr>
        <w:t>oordat een huis met funderingsproblemen in waarde daalt. Voor het oplossen van deze problematiek is het Fonds duurzaam funderingsherstel ingesteld.</w:t>
      </w:r>
    </w:p>
    <w:p w:rsidR="00817E8E" w:rsidRPr="00817E8E" w:rsidRDefault="00817E8E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D97525" w:rsidRPr="00817E8E" w:rsidRDefault="005C3BB0" w:rsidP="000A6DD0">
      <w:pPr>
        <w:pStyle w:val="Geenafstand"/>
        <w:spacing w:line="240" w:lineRule="auto"/>
        <w:ind w:firstLine="0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  <w:r w:rsidRPr="00817E8E">
        <w:rPr>
          <w:rFonts w:asciiTheme="minorHAnsi" w:hAnsiTheme="minorHAnsi"/>
          <w:sz w:val="20"/>
          <w:szCs w:val="20"/>
        </w:rPr>
        <w:t>Tien gemeenten in Nederland helpen woningeigenaren met de fina</w:t>
      </w:r>
      <w:r w:rsidR="00A55C26" w:rsidRPr="00817E8E">
        <w:rPr>
          <w:rFonts w:asciiTheme="minorHAnsi" w:hAnsiTheme="minorHAnsi"/>
          <w:sz w:val="20"/>
          <w:szCs w:val="20"/>
        </w:rPr>
        <w:t>nciering van funderingsherstel, maar daar staat gemeente Groningen niet tussen. Verder zijn slechts d</w:t>
      </w:r>
      <w:r w:rsidR="00A55C26" w:rsidRPr="00817E8E">
        <w:rPr>
          <w:rStyle w:val="Zwaar"/>
          <w:rFonts w:asciiTheme="minorHAnsi" w:eastAsiaTheme="majorEastAsia" w:hAnsiTheme="minorHAnsi"/>
          <w:b w:val="0"/>
          <w:sz w:val="20"/>
          <w:szCs w:val="20"/>
        </w:rPr>
        <w:t>rie gemeenten aangesloten bij Fonds Duurzaam Funderingsherstel. Heerenveen heeft zich naar aanle</w:t>
      </w:r>
      <w:r w:rsidR="00EF2505" w:rsidRPr="00817E8E">
        <w:rPr>
          <w:rStyle w:val="Zwaar"/>
          <w:rFonts w:asciiTheme="minorHAnsi" w:eastAsiaTheme="majorEastAsia" w:hAnsiTheme="minorHAnsi"/>
          <w:b w:val="0"/>
          <w:sz w:val="20"/>
          <w:szCs w:val="20"/>
        </w:rPr>
        <w:t>iding van de berichtgeving van D</w:t>
      </w:r>
      <w:r w:rsidR="00A55C26" w:rsidRPr="00817E8E"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e </w:t>
      </w:r>
      <w:r w:rsidR="00EF2505" w:rsidRPr="00817E8E">
        <w:rPr>
          <w:rStyle w:val="Zwaar"/>
          <w:rFonts w:asciiTheme="minorHAnsi" w:eastAsiaTheme="majorEastAsia" w:hAnsiTheme="minorHAnsi"/>
          <w:b w:val="0"/>
          <w:sz w:val="20"/>
          <w:szCs w:val="20"/>
        </w:rPr>
        <w:t>M</w:t>
      </w:r>
      <w:r w:rsidR="00A55C26" w:rsidRPr="00817E8E">
        <w:rPr>
          <w:rStyle w:val="Zwaar"/>
          <w:rFonts w:asciiTheme="minorHAnsi" w:eastAsiaTheme="majorEastAsia" w:hAnsiTheme="minorHAnsi"/>
          <w:b w:val="0"/>
          <w:sz w:val="20"/>
          <w:szCs w:val="20"/>
        </w:rPr>
        <w:t>onitor als vierde gemeente aangesloten bij het fonds.</w:t>
      </w:r>
    </w:p>
    <w:p w:rsidR="00817E8E" w:rsidRPr="00817E8E" w:rsidRDefault="00817E8E" w:rsidP="000A6DD0">
      <w:pPr>
        <w:pStyle w:val="Geenafstand"/>
        <w:spacing w:line="240" w:lineRule="auto"/>
        <w:ind w:firstLine="0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</w:p>
    <w:p w:rsidR="006F6A6C" w:rsidRPr="00F17F1A" w:rsidRDefault="006476FF" w:rsidP="000A6DD0">
      <w:pPr>
        <w:pStyle w:val="Geenafstand"/>
        <w:spacing w:line="240" w:lineRule="auto"/>
        <w:ind w:firstLine="0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  <w:r w:rsidRPr="00F17F1A">
        <w:rPr>
          <w:rStyle w:val="Zwaar"/>
          <w:rFonts w:asciiTheme="minorHAnsi" w:eastAsiaTheme="majorEastAsia" w:hAnsiTheme="minorHAnsi"/>
          <w:b w:val="0"/>
          <w:sz w:val="20"/>
          <w:szCs w:val="20"/>
        </w:rPr>
        <w:t>De fractie van GroenLinks maakt zich zorgen over mogelijke financiële consequenties van funderingsproblemen voor huiseigenaren. Naar aanleiding hiervan heeft de GroenLinks fractie de volgende vragen:</w:t>
      </w:r>
    </w:p>
    <w:p w:rsidR="00973904" w:rsidRPr="00F17F1A" w:rsidRDefault="00973904" w:rsidP="000A6DD0">
      <w:pPr>
        <w:pStyle w:val="Geenafstand"/>
        <w:spacing w:line="240" w:lineRule="auto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</w:p>
    <w:p w:rsidR="002A4989" w:rsidRPr="00F17F1A" w:rsidRDefault="008053A7" w:rsidP="000A6DD0">
      <w:pPr>
        <w:pStyle w:val="Geenafstand"/>
        <w:numPr>
          <w:ilvl w:val="0"/>
          <w:numId w:val="4"/>
        </w:numPr>
        <w:spacing w:line="240" w:lineRule="auto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  <w:r w:rsidRPr="00F17F1A"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Is het college op de hoogte van het onderzoek van De Monitor naar funderingsproblematiek? </w:t>
      </w:r>
    </w:p>
    <w:p w:rsidR="00F17F1A" w:rsidRDefault="00F17F1A" w:rsidP="000A6DD0">
      <w:pPr>
        <w:pStyle w:val="Geenafstand"/>
        <w:spacing w:line="240" w:lineRule="auto"/>
        <w:ind w:firstLine="0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</w:p>
    <w:p w:rsidR="002A4989" w:rsidRDefault="008053A7" w:rsidP="000A6DD0">
      <w:pPr>
        <w:pStyle w:val="Geenafstand"/>
        <w:numPr>
          <w:ilvl w:val="0"/>
          <w:numId w:val="4"/>
        </w:numPr>
        <w:spacing w:line="240" w:lineRule="auto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  <w:r w:rsidRPr="00F17F1A">
        <w:rPr>
          <w:rStyle w:val="Zwaar"/>
          <w:rFonts w:asciiTheme="minorHAnsi" w:eastAsiaTheme="majorEastAsia" w:hAnsiTheme="minorHAnsi"/>
          <w:b w:val="0"/>
          <w:sz w:val="20"/>
          <w:szCs w:val="20"/>
        </w:rPr>
        <w:t>Heeft het college inzicht in de omvang van het probleem in gemeente Groningen?</w:t>
      </w:r>
      <w:r w:rsidR="006476FF" w:rsidRPr="00F17F1A"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 Zo niet, is het college bereid hier onderzoek naar te doen?</w:t>
      </w:r>
    </w:p>
    <w:p w:rsidR="00DC0916" w:rsidRDefault="00DC0916" w:rsidP="000A6DD0">
      <w:pPr>
        <w:pStyle w:val="Geenafstand"/>
        <w:spacing w:line="240" w:lineRule="auto"/>
        <w:ind w:firstLine="0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</w:p>
    <w:p w:rsidR="00DC0916" w:rsidRPr="00DC0916" w:rsidRDefault="00DC0916" w:rsidP="000A6DD0">
      <w:pPr>
        <w:pStyle w:val="Geenafstand"/>
        <w:numPr>
          <w:ilvl w:val="0"/>
          <w:numId w:val="4"/>
        </w:numPr>
        <w:spacing w:line="240" w:lineRule="auto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  <w:r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Heeft het college </w:t>
      </w:r>
      <w:r w:rsidRPr="00DC0916"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al </w:t>
      </w:r>
      <w:r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wat gedaan </w:t>
      </w:r>
      <w:r w:rsidRPr="00DC0916">
        <w:rPr>
          <w:rStyle w:val="Zwaar"/>
          <w:rFonts w:asciiTheme="minorHAnsi" w:eastAsiaTheme="majorEastAsia" w:hAnsiTheme="minorHAnsi"/>
          <w:b w:val="0"/>
          <w:sz w:val="20"/>
          <w:szCs w:val="20"/>
        </w:rPr>
        <w:t xml:space="preserve">aan de funderingsproblematiek in gemeente Groningen? Zo ja, </w:t>
      </w:r>
      <w:r>
        <w:rPr>
          <w:rStyle w:val="Zwaar"/>
          <w:rFonts w:asciiTheme="minorHAnsi" w:eastAsiaTheme="majorEastAsia" w:hAnsiTheme="minorHAnsi"/>
          <w:b w:val="0"/>
          <w:sz w:val="20"/>
          <w:szCs w:val="20"/>
        </w:rPr>
        <w:t>welke acties heeft het college ondernomen?</w:t>
      </w:r>
    </w:p>
    <w:p w:rsidR="00F17F1A" w:rsidRDefault="00F17F1A" w:rsidP="000A6DD0">
      <w:pPr>
        <w:pStyle w:val="Geenafstand"/>
        <w:spacing w:line="240" w:lineRule="auto"/>
        <w:ind w:firstLine="0"/>
        <w:rPr>
          <w:rStyle w:val="Zwaar"/>
          <w:rFonts w:asciiTheme="minorHAnsi" w:eastAsiaTheme="majorEastAsia" w:hAnsiTheme="minorHAnsi"/>
          <w:b w:val="0"/>
          <w:sz w:val="20"/>
          <w:szCs w:val="20"/>
        </w:rPr>
      </w:pPr>
    </w:p>
    <w:p w:rsidR="00345CBC" w:rsidRPr="00345CBC" w:rsidRDefault="00345CBC" w:rsidP="000A6DD0">
      <w:pPr>
        <w:pStyle w:val="Geenafstand"/>
        <w:numPr>
          <w:ilvl w:val="0"/>
          <w:numId w:val="4"/>
        </w:numPr>
        <w:spacing w:line="240" w:lineRule="auto"/>
        <w:rPr>
          <w:rFonts w:asciiTheme="minorHAnsi" w:eastAsiaTheme="majorEastAsia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Wat gaat het college doen aan de funderingsproblematiek in gemeente Groningen? </w:t>
      </w:r>
    </w:p>
    <w:p w:rsidR="00345CBC" w:rsidRPr="00345CBC" w:rsidRDefault="00345CBC" w:rsidP="000A6DD0">
      <w:pPr>
        <w:pStyle w:val="Geenafstand"/>
        <w:spacing w:line="240" w:lineRule="auto"/>
        <w:ind w:firstLine="0"/>
        <w:rPr>
          <w:rFonts w:asciiTheme="minorHAnsi" w:eastAsiaTheme="majorEastAsia" w:hAnsiTheme="minorHAnsi"/>
          <w:sz w:val="20"/>
          <w:szCs w:val="20"/>
        </w:rPr>
      </w:pPr>
    </w:p>
    <w:p w:rsidR="00345CBC" w:rsidRPr="000A6DD0" w:rsidRDefault="002A4989" w:rsidP="000A6DD0">
      <w:pPr>
        <w:pStyle w:val="Geenafstand"/>
        <w:numPr>
          <w:ilvl w:val="0"/>
          <w:numId w:val="4"/>
        </w:numPr>
        <w:spacing w:line="240" w:lineRule="auto"/>
        <w:rPr>
          <w:rFonts w:asciiTheme="minorHAnsi" w:eastAsiaTheme="majorEastAsia" w:hAnsiTheme="minorHAnsi"/>
          <w:sz w:val="20"/>
          <w:szCs w:val="20"/>
        </w:rPr>
      </w:pPr>
      <w:r w:rsidRPr="00345CBC">
        <w:rPr>
          <w:rFonts w:asciiTheme="minorHAnsi" w:hAnsiTheme="minorHAnsi"/>
          <w:sz w:val="20"/>
          <w:szCs w:val="20"/>
        </w:rPr>
        <w:t>Is het college op de hoogte van het bestaan van het Fonds Duurzaam Funderingsherstel? Wil het college overwegen toe te treden tot het Fonds Duurzaam Funderingsherstel? Zo nee, waarom niet?</w:t>
      </w:r>
    </w:p>
    <w:p w:rsidR="000A6DD0" w:rsidRDefault="000A6DD0" w:rsidP="000A6DD0">
      <w:pPr>
        <w:pStyle w:val="Lijstalinea"/>
        <w:rPr>
          <w:rFonts w:asciiTheme="minorHAnsi" w:eastAsiaTheme="majorEastAsia" w:hAnsiTheme="minorHAnsi"/>
          <w:sz w:val="20"/>
          <w:szCs w:val="20"/>
        </w:rPr>
      </w:pPr>
    </w:p>
    <w:p w:rsidR="000A6DD0" w:rsidRPr="00345CBC" w:rsidRDefault="000A6DD0" w:rsidP="000A6DD0">
      <w:pPr>
        <w:pStyle w:val="Geenafstand"/>
        <w:spacing w:line="240" w:lineRule="auto"/>
        <w:ind w:firstLine="0"/>
        <w:rPr>
          <w:rFonts w:asciiTheme="minorHAnsi" w:eastAsiaTheme="majorEastAsia" w:hAnsiTheme="minorHAnsi"/>
          <w:sz w:val="20"/>
          <w:szCs w:val="20"/>
        </w:rPr>
      </w:pPr>
    </w:p>
    <w:p w:rsidR="00DC0916" w:rsidRDefault="00DC0916" w:rsidP="000A6DD0">
      <w:pPr>
        <w:pStyle w:val="Geenafstand"/>
        <w:spacing w:line="240" w:lineRule="auto"/>
        <w:ind w:firstLine="0"/>
        <w:rPr>
          <w:rFonts w:asciiTheme="minorHAnsi" w:eastAsiaTheme="majorEastAsia" w:hAnsiTheme="minorHAnsi" w:cs="Times New Roman"/>
          <w:sz w:val="20"/>
          <w:szCs w:val="20"/>
        </w:rPr>
      </w:pPr>
    </w:p>
    <w:p w:rsidR="00817E8E" w:rsidRDefault="00817E8E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2A4989">
        <w:rPr>
          <w:rFonts w:asciiTheme="minorHAnsi" w:hAnsiTheme="minorHAnsi"/>
          <w:sz w:val="20"/>
          <w:szCs w:val="20"/>
        </w:rPr>
        <w:t>Hoogachtend,</w:t>
      </w:r>
    </w:p>
    <w:p w:rsidR="000A6DD0" w:rsidRPr="002A4989" w:rsidRDefault="000A6DD0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1C10E3" w:rsidRPr="00817E8E" w:rsidRDefault="001C10E3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sz w:val="20"/>
          <w:szCs w:val="20"/>
        </w:rPr>
        <w:t>Lieke Schoutens</w:t>
      </w:r>
    </w:p>
    <w:p w:rsidR="001C10E3" w:rsidRPr="00817E8E" w:rsidRDefault="001C10E3" w:rsidP="000A6DD0">
      <w:pPr>
        <w:pStyle w:val="Geenafstand"/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817E8E">
        <w:rPr>
          <w:rFonts w:asciiTheme="minorHAnsi" w:hAnsiTheme="minorHAnsi"/>
          <w:sz w:val="20"/>
          <w:szCs w:val="20"/>
        </w:rPr>
        <w:t>GroenLinks</w:t>
      </w:r>
    </w:p>
    <w:sectPr w:rsidR="001C10E3" w:rsidRPr="0081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D1" w:rsidRDefault="000304D1" w:rsidP="00D97525">
      <w:pPr>
        <w:spacing w:after="0" w:line="240" w:lineRule="auto"/>
      </w:pPr>
      <w:r>
        <w:separator/>
      </w:r>
    </w:p>
  </w:endnote>
  <w:endnote w:type="continuationSeparator" w:id="0">
    <w:p w:rsidR="000304D1" w:rsidRDefault="000304D1" w:rsidP="00D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D1" w:rsidRDefault="000304D1" w:rsidP="00D97525">
      <w:pPr>
        <w:spacing w:after="0" w:line="240" w:lineRule="auto"/>
      </w:pPr>
      <w:r>
        <w:separator/>
      </w:r>
    </w:p>
  </w:footnote>
  <w:footnote w:type="continuationSeparator" w:id="0">
    <w:p w:rsidR="000304D1" w:rsidRDefault="000304D1" w:rsidP="00D97525">
      <w:pPr>
        <w:spacing w:after="0" w:line="240" w:lineRule="auto"/>
      </w:pPr>
      <w:r>
        <w:continuationSeparator/>
      </w:r>
    </w:p>
  </w:footnote>
  <w:footnote w:id="1">
    <w:p w:rsidR="00F17F1A" w:rsidRPr="00817E8E" w:rsidRDefault="00F17F1A" w:rsidP="00F17F1A">
      <w:pPr>
        <w:rPr>
          <w:rFonts w:asciiTheme="minorHAnsi" w:hAnsiTheme="minorHAnsi" w:cstheme="minorHAnsi"/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D97525">
          <w:rPr>
            <w:rStyle w:val="Hyperlink"/>
            <w:rFonts w:asciiTheme="minorHAnsi" w:hAnsiTheme="minorHAnsi" w:cstheme="minorHAnsi"/>
            <w:sz w:val="20"/>
            <w:szCs w:val="20"/>
          </w:rPr>
          <w:t>https://www.sweco.nl/nieuws/nieuwsartikelen/dit-zijn-de-risicogebieden-voor-funderingsproblemen/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F47"/>
    <w:multiLevelType w:val="hybridMultilevel"/>
    <w:tmpl w:val="3EA6B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3CD0"/>
    <w:multiLevelType w:val="hybridMultilevel"/>
    <w:tmpl w:val="89BA102E"/>
    <w:lvl w:ilvl="0" w:tplc="66BA4536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27FC"/>
    <w:multiLevelType w:val="hybridMultilevel"/>
    <w:tmpl w:val="E312C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71B1"/>
    <w:multiLevelType w:val="hybridMultilevel"/>
    <w:tmpl w:val="5762E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40"/>
    <w:rsid w:val="000304D1"/>
    <w:rsid w:val="000A6DD0"/>
    <w:rsid w:val="001C10E3"/>
    <w:rsid w:val="002A4989"/>
    <w:rsid w:val="00322332"/>
    <w:rsid w:val="00345CBC"/>
    <w:rsid w:val="00454BD1"/>
    <w:rsid w:val="005C3BB0"/>
    <w:rsid w:val="00634E5E"/>
    <w:rsid w:val="006476FF"/>
    <w:rsid w:val="006F6A6C"/>
    <w:rsid w:val="008053A7"/>
    <w:rsid w:val="00817E8E"/>
    <w:rsid w:val="008E1EBA"/>
    <w:rsid w:val="008E6277"/>
    <w:rsid w:val="008E7B1B"/>
    <w:rsid w:val="00973904"/>
    <w:rsid w:val="00A55C26"/>
    <w:rsid w:val="00B71F29"/>
    <w:rsid w:val="00C35240"/>
    <w:rsid w:val="00D13829"/>
    <w:rsid w:val="00D34753"/>
    <w:rsid w:val="00D97525"/>
    <w:rsid w:val="00DA09F3"/>
    <w:rsid w:val="00DC0916"/>
    <w:rsid w:val="00E6117B"/>
    <w:rsid w:val="00E6575F"/>
    <w:rsid w:val="00EF2505"/>
    <w:rsid w:val="00F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1EBA"/>
    <w:rPr>
      <w:rFonts w:asci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A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7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qFormat/>
    <w:rsid w:val="00DA09F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A09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09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Geenafstand">
    <w:name w:val="No Spacing"/>
    <w:basedOn w:val="Standaard"/>
    <w:autoRedefine/>
    <w:uiPriority w:val="1"/>
    <w:qFormat/>
    <w:rsid w:val="008E1EBA"/>
    <w:pPr>
      <w:spacing w:after="0" w:line="480" w:lineRule="auto"/>
      <w:ind w:firstLine="708"/>
    </w:pPr>
    <w:rPr>
      <w:rFonts w:cstheme="minorHAnsi"/>
      <w:szCs w:val="24"/>
    </w:rPr>
  </w:style>
  <w:style w:type="paragraph" w:styleId="Lijstalinea">
    <w:name w:val="List Paragraph"/>
    <w:basedOn w:val="Standaard"/>
    <w:uiPriority w:val="34"/>
    <w:qFormat/>
    <w:rsid w:val="00DA09F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DA09F3"/>
    <w:pPr>
      <w:outlineLvl w:val="9"/>
    </w:pPr>
  </w:style>
  <w:style w:type="paragraph" w:customStyle="1" w:styleId="Default">
    <w:name w:val="Default"/>
    <w:rsid w:val="00C35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35240"/>
    <w:pPr>
      <w:spacing w:before="100" w:beforeAutospacing="1" w:after="100" w:afterAutospacing="1" w:line="240" w:lineRule="auto"/>
    </w:pPr>
    <w:rPr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55C2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55C26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752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7525"/>
    <w:rPr>
      <w:rFonts w:asci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7525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4989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7F1A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1EBA"/>
    <w:rPr>
      <w:rFonts w:asci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A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7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qFormat/>
    <w:rsid w:val="00DA09F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A09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09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Geenafstand">
    <w:name w:val="No Spacing"/>
    <w:basedOn w:val="Standaard"/>
    <w:autoRedefine/>
    <w:uiPriority w:val="1"/>
    <w:qFormat/>
    <w:rsid w:val="008E1EBA"/>
    <w:pPr>
      <w:spacing w:after="0" w:line="480" w:lineRule="auto"/>
      <w:ind w:firstLine="708"/>
    </w:pPr>
    <w:rPr>
      <w:rFonts w:cstheme="minorHAnsi"/>
      <w:szCs w:val="24"/>
    </w:rPr>
  </w:style>
  <w:style w:type="paragraph" w:styleId="Lijstalinea">
    <w:name w:val="List Paragraph"/>
    <w:basedOn w:val="Standaard"/>
    <w:uiPriority w:val="34"/>
    <w:qFormat/>
    <w:rsid w:val="00DA09F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DA09F3"/>
    <w:pPr>
      <w:outlineLvl w:val="9"/>
    </w:pPr>
  </w:style>
  <w:style w:type="paragraph" w:customStyle="1" w:styleId="Default">
    <w:name w:val="Default"/>
    <w:rsid w:val="00C35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35240"/>
    <w:pPr>
      <w:spacing w:before="100" w:beforeAutospacing="1" w:after="100" w:afterAutospacing="1" w:line="240" w:lineRule="auto"/>
    </w:pPr>
    <w:rPr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55C26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A55C26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752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7525"/>
    <w:rPr>
      <w:rFonts w:asci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7525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4989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7F1A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eco.nl/nieuws/nieuwsartikelen/dit-zijn-de-risicogebieden-voor-funderingsproblem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633D-D37C-4F20-B9DA-DEBB6B7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Schoutens</dc:creator>
  <cp:lastModifiedBy>Lieke Schoutens</cp:lastModifiedBy>
  <cp:revision>6</cp:revision>
  <dcterms:created xsi:type="dcterms:W3CDTF">2019-03-03T15:44:00Z</dcterms:created>
  <dcterms:modified xsi:type="dcterms:W3CDTF">2019-03-04T18:09:00Z</dcterms:modified>
</cp:coreProperties>
</file>